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1" w:rsidRPr="00460FA1" w:rsidRDefault="00460FA1" w:rsidP="00460FA1">
      <w:pPr>
        <w:spacing w:before="100" w:beforeAutospacing="1" w:after="100" w:afterAutospacing="1"/>
        <w:ind w:left="0" w:right="0" w:firstLine="0"/>
        <w:outlineLvl w:val="0"/>
        <w:rPr>
          <w:rFonts w:ascii="SegoeUI" w:eastAsia="Times New Roman" w:hAnsi="SegoeUI" w:cs="Times New Roman"/>
          <w:b/>
          <w:bCs/>
          <w:kern w:val="36"/>
          <w:sz w:val="48"/>
          <w:szCs w:val="48"/>
          <w:lang w:eastAsia="ru-RU"/>
        </w:rPr>
      </w:pPr>
      <w:r w:rsidRPr="00460FA1">
        <w:rPr>
          <w:rFonts w:ascii="SegoeUI" w:eastAsia="Times New Roman" w:hAnsi="SegoeUI" w:cs="Times New Roman"/>
          <w:b/>
          <w:bCs/>
          <w:kern w:val="36"/>
          <w:sz w:val="48"/>
          <w:szCs w:val="48"/>
          <w:lang w:eastAsia="ru-RU"/>
        </w:rPr>
        <w:t xml:space="preserve">5. 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460FA1">
        <w:rPr>
          <w:rFonts w:ascii="SegoeUI" w:eastAsia="Times New Roman" w:hAnsi="SegoeUI" w:cs="Times New Roman"/>
          <w:b/>
          <w:bCs/>
          <w:kern w:val="36"/>
          <w:sz w:val="48"/>
          <w:szCs w:val="48"/>
          <w:lang w:eastAsia="ru-RU"/>
        </w:rPr>
        <w:t>интересов</w:t>
      </w:r>
      <w:proofErr w:type="gramEnd"/>
      <w:r w:rsidRPr="00460FA1">
        <w:rPr>
          <w:rFonts w:ascii="SegoeUI" w:eastAsia="Times New Roman" w:hAnsi="SegoeUI" w:cs="Times New Roman"/>
          <w:b/>
          <w:bCs/>
          <w:kern w:val="36"/>
          <w:sz w:val="48"/>
          <w:szCs w:val="48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</w:t>
      </w: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lastRenderedPageBreak/>
        <w:t>государственных или муниципальных служащих и урегулированию конфликта интересов (далее – комиссия).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 925. </w:t>
      </w: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(</w:t>
      </w: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460FA1" w:rsidRPr="00460FA1" w:rsidRDefault="00460FA1" w:rsidP="00460FA1">
      <w:pPr>
        <w:numPr>
          <w:ilvl w:val="0"/>
          <w:numId w:val="1"/>
        </w:numPr>
        <w:spacing w:before="100" w:beforeAutospacing="1" w:after="100" w:afterAutospacing="1"/>
        <w:ind w:right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460FA1" w:rsidRPr="00460FA1" w:rsidRDefault="00460FA1" w:rsidP="00460FA1">
      <w:pPr>
        <w:numPr>
          <w:ilvl w:val="0"/>
          <w:numId w:val="1"/>
        </w:numPr>
        <w:spacing w:before="100" w:beforeAutospacing="1" w:after="100" w:afterAutospacing="1"/>
        <w:ind w:right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</w:t>
      </w: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решении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lastRenderedPageBreak/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сведения о последнем месте своей службы. </w:t>
      </w: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</w:t>
      </w: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lastRenderedPageBreak/>
        <w:t>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организации отдельных функций государственного управления.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 xml:space="preserve"> готовить проекты таких решений.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Случаями, когда дача согласия комиссией не требуется, являются следующие ситуации:</w:t>
      </w:r>
    </w:p>
    <w:p w:rsidR="00460FA1" w:rsidRPr="00460FA1" w:rsidRDefault="00460FA1" w:rsidP="00460FA1">
      <w:pPr>
        <w:numPr>
          <w:ilvl w:val="0"/>
          <w:numId w:val="2"/>
        </w:numPr>
        <w:spacing w:before="100" w:beforeAutospacing="1" w:after="100" w:afterAutospacing="1"/>
        <w:ind w:right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гражданин переходит на работу по трудовому договору в другой государственный орган;</w:t>
      </w:r>
    </w:p>
    <w:p w:rsidR="00460FA1" w:rsidRPr="00460FA1" w:rsidRDefault="00460FA1" w:rsidP="00460FA1">
      <w:pPr>
        <w:numPr>
          <w:ilvl w:val="0"/>
          <w:numId w:val="2"/>
        </w:numPr>
        <w:spacing w:before="100" w:beforeAutospacing="1" w:after="100" w:afterAutospacing="1"/>
        <w:ind w:right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460FA1" w:rsidRPr="00460FA1" w:rsidRDefault="00460FA1" w:rsidP="00460FA1">
      <w:pPr>
        <w:numPr>
          <w:ilvl w:val="0"/>
          <w:numId w:val="2"/>
        </w:numPr>
        <w:spacing w:before="100" w:beforeAutospacing="1" w:after="100" w:afterAutospacing="1"/>
        <w:ind w:right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jc w:val="both"/>
        <w:rPr>
          <w:rFonts w:ascii="SegoeUI" w:eastAsia="Times New Roman" w:hAnsi="SegoeUI" w:cs="Times New Roman"/>
          <w:sz w:val="24"/>
          <w:szCs w:val="24"/>
          <w:lang w:eastAsia="ru-RU"/>
        </w:rPr>
      </w:pPr>
      <w:proofErr w:type="gramStart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Дата и время размещения: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04 декабря 2012 16:00</w:t>
      </w:r>
    </w:p>
    <w:p w:rsidR="00460FA1" w:rsidRPr="00460FA1" w:rsidRDefault="00460FA1" w:rsidP="00460FA1">
      <w:pPr>
        <w:spacing w:before="100" w:beforeAutospacing="1" w:after="100" w:afterAutospacing="1"/>
        <w:ind w:left="0" w:right="0" w:firstLine="0"/>
        <w:rPr>
          <w:rFonts w:ascii="SegoeUI" w:eastAsia="Times New Roman" w:hAnsi="SegoeUI" w:cs="Times New Roman"/>
          <w:sz w:val="24"/>
          <w:szCs w:val="24"/>
          <w:lang w:eastAsia="ru-RU"/>
        </w:rPr>
      </w:pPr>
      <w:r w:rsidRPr="00460FA1">
        <w:rPr>
          <w:rFonts w:ascii="SegoeUI" w:eastAsia="Times New Roman" w:hAnsi="SegoeUI" w:cs="Times New Roman"/>
          <w:sz w:val="24"/>
          <w:szCs w:val="24"/>
          <w:lang w:eastAsia="ru-RU"/>
        </w:rPr>
        <w:t>Дата и время изменения:</w:t>
      </w:r>
    </w:p>
    <w:p w:rsidR="00AB1027" w:rsidRDefault="00AB1027"/>
    <w:sectPr w:rsidR="00AB1027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FE8"/>
    <w:multiLevelType w:val="multilevel"/>
    <w:tmpl w:val="0D4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C20BF"/>
    <w:multiLevelType w:val="multilevel"/>
    <w:tmpl w:val="088C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FA1"/>
    <w:rsid w:val="00122250"/>
    <w:rsid w:val="0015201E"/>
    <w:rsid w:val="00275C7E"/>
    <w:rsid w:val="00306373"/>
    <w:rsid w:val="00460FA1"/>
    <w:rsid w:val="006447D4"/>
    <w:rsid w:val="006C78BB"/>
    <w:rsid w:val="006D5F61"/>
    <w:rsid w:val="00A32CD4"/>
    <w:rsid w:val="00A44BCF"/>
    <w:rsid w:val="00A81BDC"/>
    <w:rsid w:val="00AB1027"/>
    <w:rsid w:val="00B42854"/>
    <w:rsid w:val="00C061ED"/>
    <w:rsid w:val="00E265BC"/>
    <w:rsid w:val="00E95E51"/>
    <w:rsid w:val="00F34FC5"/>
    <w:rsid w:val="00F45A1C"/>
    <w:rsid w:val="00FC7D05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7"/>
  </w:style>
  <w:style w:type="paragraph" w:styleId="1">
    <w:name w:val="heading 1"/>
    <w:basedOn w:val="a"/>
    <w:link w:val="10"/>
    <w:uiPriority w:val="9"/>
    <w:qFormat/>
    <w:rsid w:val="00460FA1"/>
    <w:pPr>
      <w:spacing w:before="100" w:beforeAutospacing="1" w:after="100" w:afterAutospacing="1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FA1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ight">
    <w:name w:val="text-light"/>
    <w:basedOn w:val="a"/>
    <w:rsid w:val="00460FA1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d-bottom-15">
    <w:name w:val="pd-bottom-15"/>
    <w:basedOn w:val="a"/>
    <w:rsid w:val="00460FA1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2019-04-17T06:50:00Z</dcterms:created>
  <dcterms:modified xsi:type="dcterms:W3CDTF">2019-04-17T07:13:00Z</dcterms:modified>
</cp:coreProperties>
</file>