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FB" w:rsidRDefault="002E43FB" w:rsidP="002E4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49A196D" wp14:editId="46CE40EA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3FB" w:rsidRDefault="002E43FB" w:rsidP="00721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2E" w:rsidRPr="007217E4" w:rsidRDefault="007217E4" w:rsidP="00721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E4">
        <w:rPr>
          <w:rFonts w:ascii="Times New Roman" w:hAnsi="Times New Roman" w:cs="Times New Roman"/>
          <w:b/>
          <w:sz w:val="28"/>
          <w:szCs w:val="28"/>
        </w:rPr>
        <w:t xml:space="preserve">50 пунктов ГГС обследует региональный </w:t>
      </w:r>
      <w:proofErr w:type="spellStart"/>
      <w:r w:rsidRPr="007217E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7217E4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7217E4" w:rsidRPr="007217E4" w:rsidRDefault="007217E4" w:rsidP="0072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7E4" w:rsidRPr="007217E4" w:rsidRDefault="007217E4" w:rsidP="0072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24" w:rsidRPr="007217E4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7217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217E4">
        <w:rPr>
          <w:rFonts w:ascii="Times New Roman" w:hAnsi="Times New Roman" w:cs="Times New Roman"/>
          <w:sz w:val="28"/>
          <w:szCs w:val="28"/>
        </w:rPr>
        <w:t xml:space="preserve"> по Республике Алтай продолжают обследовать пункты государственной геодезической сети (ГГС) для сбора сведений об их сохранности.</w:t>
      </w:r>
    </w:p>
    <w:p w:rsidR="00E61924" w:rsidRDefault="00E61924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В 2023 году они проведут инвентаризацию 50 пунктов</w:t>
      </w:r>
      <w:r w:rsidR="00721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17E4">
        <w:rPr>
          <w:rFonts w:ascii="Times New Roman" w:hAnsi="Times New Roman" w:cs="Times New Roman"/>
          <w:sz w:val="28"/>
          <w:szCs w:val="28"/>
        </w:rPr>
        <w:t>Шебалинском</w:t>
      </w:r>
      <w:proofErr w:type="spellEnd"/>
      <w:r w:rsidR="00721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7E4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7217E4">
        <w:rPr>
          <w:rFonts w:ascii="Times New Roman" w:hAnsi="Times New Roman" w:cs="Times New Roman"/>
          <w:sz w:val="28"/>
          <w:szCs w:val="28"/>
        </w:rPr>
        <w:t xml:space="preserve"> и Кош-</w:t>
      </w:r>
      <w:proofErr w:type="spellStart"/>
      <w:r w:rsidR="007217E4">
        <w:rPr>
          <w:rFonts w:ascii="Times New Roman" w:hAnsi="Times New Roman" w:cs="Times New Roman"/>
          <w:sz w:val="28"/>
          <w:szCs w:val="28"/>
        </w:rPr>
        <w:t>Агачском</w:t>
      </w:r>
      <w:proofErr w:type="spellEnd"/>
      <w:r w:rsidR="007217E4">
        <w:rPr>
          <w:rFonts w:ascii="Times New Roman" w:hAnsi="Times New Roman" w:cs="Times New Roman"/>
          <w:sz w:val="28"/>
          <w:szCs w:val="28"/>
        </w:rPr>
        <w:t xml:space="preserve"> районах республики</w:t>
      </w:r>
      <w:r w:rsidRPr="007217E4">
        <w:rPr>
          <w:rFonts w:ascii="Times New Roman" w:hAnsi="Times New Roman" w:cs="Times New Roman"/>
          <w:sz w:val="28"/>
          <w:szCs w:val="28"/>
        </w:rPr>
        <w:t>.</w:t>
      </w:r>
    </w:p>
    <w:p w:rsidR="007217E4" w:rsidRDefault="00E61924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Напомним, всего на территории республики расположено 2650 пунктов ГГС.</w:t>
      </w:r>
    </w:p>
    <w:p w:rsidR="007217E4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Геодезические пункты очень важны для равномерного и точного распространения на территории всей страны единой системы координат и высот, оперативного выполнения геодезических и картографических работ и решения приоритетных задач.</w:t>
      </w:r>
    </w:p>
    <w:p w:rsidR="007217E4" w:rsidRPr="002E43FB" w:rsidRDefault="002E43FB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B2E" w:rsidRPr="002E43FB">
        <w:rPr>
          <w:rFonts w:ascii="Times New Roman" w:hAnsi="Times New Roman" w:cs="Times New Roman"/>
          <w:i/>
          <w:sz w:val="28"/>
          <w:szCs w:val="28"/>
        </w:rPr>
        <w:t>К сожалению, не все жители понимают назначение и важность сохранения геодезических пунктов, вследствие по незнанию или специально, из хулиганских побуждений, уничтожают как сами центры, так и наружные знаки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заместитель руководителя Управления </w:t>
      </w:r>
      <w:r w:rsidRPr="002E43FB">
        <w:rPr>
          <w:rFonts w:ascii="Times New Roman" w:hAnsi="Times New Roman" w:cs="Times New Roman"/>
          <w:b/>
          <w:sz w:val="28"/>
          <w:szCs w:val="28"/>
        </w:rPr>
        <w:t>Алексей Филиппов</w:t>
      </w:r>
      <w:r w:rsidR="00923B2E" w:rsidRPr="002E43FB">
        <w:rPr>
          <w:rFonts w:ascii="Times New Roman" w:hAnsi="Times New Roman" w:cs="Times New Roman"/>
          <w:b/>
          <w:sz w:val="28"/>
          <w:szCs w:val="28"/>
        </w:rPr>
        <w:t>.</w:t>
      </w:r>
    </w:p>
    <w:p w:rsidR="007217E4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Нужно знать – все пункты ГГС находятся под охраной государства: их повреждение или уничтожение влечет наложение штрафа.</w:t>
      </w:r>
    </w:p>
    <w:p w:rsidR="007217E4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Согласно ст. 7.2. КоАП РФ за уничтожение, повреждение или снос пункта ГГС предусмотрена ответственность в виде штрафа в размере</w:t>
      </w:r>
    </w:p>
    <w:p w:rsidR="007217E4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от 5 000 до 10 000 с физических лиц,</w:t>
      </w:r>
    </w:p>
    <w:p w:rsidR="007217E4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с должностных лиц – от 10 000 до 50 000 рублей,</w:t>
      </w:r>
    </w:p>
    <w:p w:rsidR="008A6A05" w:rsidRDefault="00923B2E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4">
        <w:rPr>
          <w:rFonts w:ascii="Times New Roman" w:hAnsi="Times New Roman" w:cs="Times New Roman"/>
          <w:sz w:val="28"/>
          <w:szCs w:val="28"/>
        </w:rPr>
        <w:t>с юридических лиц – от 50 000 до 200 000 рублей.</w:t>
      </w:r>
    </w:p>
    <w:p w:rsidR="007217E4" w:rsidRDefault="007217E4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E4" w:rsidRDefault="007217E4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E4" w:rsidRDefault="007217E4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E4" w:rsidRDefault="007217E4" w:rsidP="0072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E4" w:rsidRPr="007217E4" w:rsidRDefault="007217E4" w:rsidP="007217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</w:p>
    <w:sectPr w:rsidR="007217E4" w:rsidRPr="0072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E"/>
    <w:rsid w:val="002E43FB"/>
    <w:rsid w:val="007217E4"/>
    <w:rsid w:val="008A6A05"/>
    <w:rsid w:val="00923B2E"/>
    <w:rsid w:val="00E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9A55"/>
  <w15:chartTrackingRefBased/>
  <w15:docId w15:val="{CE2EA007-6DCD-4657-9C4D-E300747D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B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3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2023-05-18T07:31:00Z</dcterms:created>
  <dcterms:modified xsi:type="dcterms:W3CDTF">2023-05-18T09:22:00Z</dcterms:modified>
</cp:coreProperties>
</file>