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790" w:rsidRPr="006E6790" w:rsidRDefault="006E6790" w:rsidP="006E6790">
      <w:pPr>
        <w:pStyle w:val="a3"/>
        <w:jc w:val="center"/>
        <w:rPr>
          <w:b/>
          <w:color w:val="4F4F4F"/>
          <w:sz w:val="28"/>
          <w:szCs w:val="28"/>
        </w:rPr>
      </w:pPr>
      <w:r w:rsidRPr="006E6790">
        <w:rPr>
          <w:b/>
          <w:color w:val="4F4F4F"/>
          <w:sz w:val="28"/>
          <w:szCs w:val="28"/>
        </w:rPr>
        <w:t xml:space="preserve">Если Вас или Вашего ребенка покусала собака, владелец </w:t>
      </w:r>
      <w:r>
        <w:rPr>
          <w:b/>
          <w:color w:val="4F4F4F"/>
          <w:sz w:val="28"/>
          <w:szCs w:val="28"/>
        </w:rPr>
        <w:t>собаки должен   возместить</w:t>
      </w:r>
      <w:r w:rsidRPr="006E6790">
        <w:rPr>
          <w:b/>
          <w:color w:val="4F4F4F"/>
          <w:sz w:val="28"/>
          <w:szCs w:val="28"/>
        </w:rPr>
        <w:t xml:space="preserve"> </w:t>
      </w:r>
      <w:r w:rsidRPr="006E6790">
        <w:rPr>
          <w:b/>
          <w:color w:val="4F4F4F"/>
          <w:sz w:val="28"/>
          <w:szCs w:val="28"/>
        </w:rPr>
        <w:t>как мате</w:t>
      </w:r>
      <w:r>
        <w:rPr>
          <w:b/>
          <w:color w:val="4F4F4F"/>
          <w:sz w:val="28"/>
          <w:szCs w:val="28"/>
        </w:rPr>
        <w:t>риальный, так и моральный ущерб</w:t>
      </w:r>
    </w:p>
    <w:p w:rsidR="006E6790" w:rsidRDefault="00F6238F" w:rsidP="006E67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83838"/>
          <w:spacing w:val="4"/>
          <w:sz w:val="28"/>
          <w:szCs w:val="28"/>
        </w:rPr>
      </w:pPr>
      <w:r w:rsidRPr="006E6790">
        <w:rPr>
          <w:rFonts w:ascii="Times New Roman" w:hAnsi="Times New Roman" w:cs="Times New Roman"/>
          <w:color w:val="383838"/>
          <w:spacing w:val="4"/>
          <w:sz w:val="28"/>
          <w:szCs w:val="28"/>
        </w:rPr>
        <w:t>В соответствии со ст. 151 Гражданского кодекса Российской Федерации,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обязанность денежной</w:t>
      </w:r>
      <w:r w:rsidR="006E6790">
        <w:rPr>
          <w:rFonts w:ascii="Times New Roman" w:hAnsi="Times New Roman" w:cs="Times New Roman"/>
          <w:color w:val="383838"/>
          <w:spacing w:val="4"/>
          <w:sz w:val="28"/>
          <w:szCs w:val="28"/>
        </w:rPr>
        <w:t xml:space="preserve"> компенсации указанного вреда.</w:t>
      </w:r>
      <w:bookmarkStart w:id="0" w:name="_GoBack"/>
      <w:bookmarkEnd w:id="0"/>
    </w:p>
    <w:p w:rsidR="006E6790" w:rsidRDefault="00F6238F" w:rsidP="006E67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83838"/>
          <w:spacing w:val="4"/>
          <w:sz w:val="28"/>
          <w:szCs w:val="28"/>
        </w:rPr>
      </w:pPr>
      <w:r w:rsidRPr="006E6790">
        <w:rPr>
          <w:rFonts w:ascii="Times New Roman" w:hAnsi="Times New Roman" w:cs="Times New Roman"/>
          <w:color w:val="383838"/>
          <w:spacing w:val="4"/>
          <w:sz w:val="28"/>
          <w:szCs w:val="28"/>
        </w:rPr>
        <w:t>По смыслу ст. 1079 ГК РФ источником повышенной опасности следует признать любую деятельность, осуществление которой создает повышенную опасность причинения вреда из-за невозможности полного контроля над ней со стороны человека, а также деятельность по использованию, транспортировке, хранению предметов, веществ и других объектов производственного, хозяйственного или иного назначения, об</w:t>
      </w:r>
      <w:r w:rsidR="006E6790">
        <w:rPr>
          <w:rFonts w:ascii="Times New Roman" w:hAnsi="Times New Roman" w:cs="Times New Roman"/>
          <w:color w:val="383838"/>
          <w:spacing w:val="4"/>
          <w:sz w:val="28"/>
          <w:szCs w:val="28"/>
        </w:rPr>
        <w:t>ладающих такими же свойствами.</w:t>
      </w:r>
    </w:p>
    <w:p w:rsidR="006E6790" w:rsidRDefault="00F6238F" w:rsidP="006E67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83838"/>
          <w:spacing w:val="4"/>
          <w:sz w:val="28"/>
          <w:szCs w:val="28"/>
        </w:rPr>
      </w:pPr>
      <w:r w:rsidRPr="006E6790">
        <w:rPr>
          <w:rFonts w:ascii="Times New Roman" w:hAnsi="Times New Roman" w:cs="Times New Roman"/>
          <w:color w:val="383838"/>
          <w:spacing w:val="4"/>
          <w:sz w:val="28"/>
          <w:szCs w:val="28"/>
        </w:rPr>
        <w:t xml:space="preserve">В силу названной статьи ГК РФ вред, причиненный жизни или здоровью граждан </w:t>
      </w:r>
      <w:proofErr w:type="gramStart"/>
      <w:r w:rsidRPr="006E6790">
        <w:rPr>
          <w:rFonts w:ascii="Times New Roman" w:hAnsi="Times New Roman" w:cs="Times New Roman"/>
          <w:color w:val="383838"/>
          <w:spacing w:val="4"/>
          <w:sz w:val="28"/>
          <w:szCs w:val="28"/>
        </w:rPr>
        <w:t>источником повышенной опасности</w:t>
      </w:r>
      <w:proofErr w:type="gramEnd"/>
      <w:r w:rsidRPr="006E6790">
        <w:rPr>
          <w:rFonts w:ascii="Times New Roman" w:hAnsi="Times New Roman" w:cs="Times New Roman"/>
          <w:color w:val="383838"/>
          <w:spacing w:val="4"/>
          <w:sz w:val="28"/>
          <w:szCs w:val="28"/>
        </w:rPr>
        <w:t xml:space="preserve"> возмещается владельцем источника повышенной опасности независимо от его вины. Под владельцем источника повышенной опасности следует понимать юридическое лицо или гражданина, которые используют его в силу принадлежащего им права собственности, права хозяйственного ведения, оперативного управления либо на</w:t>
      </w:r>
      <w:r w:rsidRPr="006E6790">
        <w:rPr>
          <w:rFonts w:ascii="Times New Roman" w:hAnsi="Times New Roman" w:cs="Times New Roman"/>
          <w:color w:val="383838"/>
          <w:spacing w:val="4"/>
          <w:sz w:val="28"/>
          <w:szCs w:val="28"/>
        </w:rPr>
        <w:t xml:space="preserve"> других законных основаниях.</w:t>
      </w:r>
      <w:r w:rsidRPr="006E6790">
        <w:rPr>
          <w:rFonts w:ascii="Times New Roman" w:hAnsi="Times New Roman" w:cs="Times New Roman"/>
          <w:color w:val="383838"/>
          <w:spacing w:val="4"/>
          <w:sz w:val="28"/>
          <w:szCs w:val="28"/>
        </w:rPr>
        <w:br/>
        <w:t>Собака является источником повышенной опасности, поскольку она обладает признаками, присущими источни</w:t>
      </w:r>
      <w:r w:rsidR="006E6790">
        <w:rPr>
          <w:rFonts w:ascii="Times New Roman" w:hAnsi="Times New Roman" w:cs="Times New Roman"/>
          <w:color w:val="383838"/>
          <w:spacing w:val="4"/>
          <w:sz w:val="28"/>
          <w:szCs w:val="28"/>
        </w:rPr>
        <w:t>кам повышенной опасности.</w:t>
      </w:r>
    </w:p>
    <w:p w:rsidR="00E13A69" w:rsidRPr="006E6790" w:rsidRDefault="00F6238F" w:rsidP="006E67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83838"/>
          <w:spacing w:val="4"/>
          <w:sz w:val="28"/>
          <w:szCs w:val="28"/>
        </w:rPr>
      </w:pPr>
      <w:r w:rsidRPr="006E6790">
        <w:rPr>
          <w:rFonts w:ascii="Times New Roman" w:hAnsi="Times New Roman" w:cs="Times New Roman"/>
          <w:color w:val="383838"/>
          <w:spacing w:val="4"/>
          <w:sz w:val="28"/>
          <w:szCs w:val="28"/>
        </w:rPr>
        <w:t>В случае, если гражданина покусала чужая собака, он вправе обратиться в суд к собственнику или иному законному владельцу собаки с исковым заявлением о компенсации морального вреда.</w:t>
      </w:r>
    </w:p>
    <w:p w:rsidR="00F6238F" w:rsidRDefault="006E6790" w:rsidP="006E67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6E679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 соответствии с ч. 1 ст. 45 Гражданского процессуального кодекса </w:t>
      </w:r>
      <w:proofErr w:type="gramStart"/>
      <w:r w:rsidRPr="006E679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РФ  п</w:t>
      </w:r>
      <w:r w:rsidR="00F6238F" w:rsidRPr="006E679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рокурор</w:t>
      </w:r>
      <w:proofErr w:type="gramEnd"/>
      <w:r w:rsidR="00F6238F" w:rsidRPr="006E679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вправе обратиться в суд с заявлением в защиту прав, свобод и законных интересов граждан, неопределенного круга лиц или интересов Российской Федерации, субъектов Российской Федерации, муниципальных образований. Заявление в защиту прав, свобод и законных интересов гражданина может быть подано прокурором только в случае, если гражданин по состоянию здоровья, возрасту, недееспособности и другим уважительным причинам не может сам обратиться в суд. Указанное ограничение не распространяется на заявление прокурора, основанием для которого является обращение к нему граждан о защите нарушенных или оспариваемых социальных прав, свобод и законных интересов в сфере трудовых (служебных) отношений и иных непосредственно связанных с ними отношений; защиты семьи, материнства, отцовства и детства; социальной защиты, включая социальное обеспечение; обеспечения права на жилище в государственном и муниципальном жилищных фондах; охраны здоровья, включая медицинскую </w:t>
      </w:r>
      <w:r w:rsidR="00F6238F" w:rsidRPr="006E679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помощь; обеспечения права на благоприятную окружающую среду; образования.</w:t>
      </w:r>
    </w:p>
    <w:p w:rsidR="006E6790" w:rsidRPr="006E6790" w:rsidRDefault="006E6790" w:rsidP="006E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Таким образом, в установленных законом случаях прокуратура вправе обратиться в суд с исковым заявлением в интересах граждан, в том числе несовершеннолетних с требованием возместить как материальный, так и моральный ущерб, причиненный укусом животных. </w:t>
      </w:r>
    </w:p>
    <w:sectPr w:rsidR="006E6790" w:rsidRPr="006E6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8F"/>
    <w:rsid w:val="006E6790"/>
    <w:rsid w:val="00987388"/>
    <w:rsid w:val="00E13A69"/>
    <w:rsid w:val="00F6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E0A9D"/>
  <w15:chartTrackingRefBased/>
  <w15:docId w15:val="{6DDF883F-505F-43E7-A0BE-B459565B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679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Тойдонова Эмилия Леонидовна</dc:creator>
  <cp:keywords/>
  <dc:description/>
  <cp:lastModifiedBy>Тойдонова Эмилия Леонидовна </cp:lastModifiedBy>
  <cp:revision>1</cp:revision>
  <dcterms:created xsi:type="dcterms:W3CDTF">2020-07-30T14:30:00Z</dcterms:created>
  <dcterms:modified xsi:type="dcterms:W3CDTF">2020-07-30T14:52:00Z</dcterms:modified>
</cp:coreProperties>
</file>